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</w:pP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  <w:t xml:space="preserve">MIDTERM </w:t>
      </w: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8 АПТА -100 БАЛЛ </w:t>
      </w:r>
    </w:p>
    <w:p w:rsidR="00B53DCC" w:rsidRPr="00B53DCC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en-US" w:eastAsia="ru-RU"/>
        </w:rPr>
      </w:pPr>
    </w:p>
    <w:p w:rsidR="00A60BA6" w:rsidRPr="00B53DCC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«</w:t>
      </w:r>
      <w:r w:rsidR="004A0E18" w:rsidRPr="004A0E18">
        <w:rPr>
          <w:rFonts w:ascii="Times New Roman" w:hAnsi="Times New Roman"/>
          <w:b/>
          <w:sz w:val="24"/>
          <w:szCs w:val="28"/>
          <w:lang w:val="kk-KZ"/>
        </w:rPr>
        <w:t>Ежелгі және ортағасырдағы протомузей пәні бойынша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»</w:t>
      </w:r>
      <w:r w:rsidR="00A60BA6"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пәні бойынша</w:t>
      </w:r>
      <w:r w:rsidR="00A60BA6"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MIDTERM</w:t>
      </w:r>
      <w:r w:rsidR="00A60BA6"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тапсырмалары. </w:t>
      </w:r>
    </w:p>
    <w:p w:rsidR="00A60BA6" w:rsidRPr="001245FA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 w:rsidRPr="00B53DC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1. </w:t>
      </w:r>
      <w:r w:rsidRPr="00B53D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Тапсырма</w:t>
      </w:r>
      <w:r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 xml:space="preserve"> түрі</w:t>
      </w: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– жазбаша. </w:t>
      </w:r>
    </w:p>
    <w:p w:rsidR="00A60BA6" w:rsidRPr="001245FA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ru-RU"/>
        </w:rPr>
      </w:pPr>
      <w:r w:rsidRPr="00A60BA6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 w:eastAsia="ru-RU"/>
        </w:rPr>
        <w:t>Емтихан үлгісі</w:t>
      </w: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- «Closed book Exam» - жазбаша емтихан «жабық кітаппен» (Closed book exam) қарапайым түрі болып саналады, емтихан барысында студент сұрақтарға бірінші көре салысымен белгілі уақыт мөлшерінде жауап береді. 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>«Метеор» тапсыру барысында төменде көрсетілген тапсырмаларды орындау керек: төменде берілген сұрақтардың 2 – іне толық , жауап берсе - 50 балл (25+25) бағаланады. Арнайы зерттеулердегі мағлұматтарды қолдануға және талдауға болады. Өзге студенттерден және оқытушылардан кеңес алуға болмайды.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</w:pPr>
      <w:r w:rsidRPr="00A60BA6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ru-RU"/>
        </w:rPr>
        <w:t xml:space="preserve">Студенттерге ұсынылатын тапсырмалар: 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 w:rsidRPr="004A0E18">
        <w:rPr>
          <w:szCs w:val="28"/>
          <w:lang w:val="kk-KZ"/>
        </w:rPr>
        <w:t>1.</w:t>
      </w:r>
      <w:r w:rsidRPr="004A0E18">
        <w:rPr>
          <w:rFonts w:eastAsiaTheme="minorHAnsi"/>
          <w:noProof/>
          <w:szCs w:val="28"/>
          <w:lang w:val="kk-KZ" w:eastAsia="en-US"/>
        </w:rPr>
        <w:t>Ерте кездегі протомузейлер тарихы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 w:rsidRPr="004A0E18">
        <w:rPr>
          <w:rFonts w:eastAsiaTheme="minorHAnsi"/>
          <w:noProof/>
          <w:szCs w:val="28"/>
          <w:lang w:val="kk-KZ" w:eastAsia="en-US"/>
        </w:rPr>
        <w:t>2.Антикалық мусейлердің тарихы бойынша деректерге сипаттама беріңіз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szCs w:val="28"/>
          <w:lang w:val="kk-KZ" w:eastAsia="en-US"/>
        </w:rPr>
      </w:pPr>
      <w:r w:rsidRPr="004A0E18">
        <w:rPr>
          <w:rFonts w:eastAsiaTheme="minorHAnsi"/>
          <w:noProof/>
          <w:szCs w:val="28"/>
          <w:lang w:val="kk-KZ" w:eastAsia="en-US"/>
        </w:rPr>
        <w:t>3.</w:t>
      </w:r>
      <w:r w:rsidRPr="004A0E18">
        <w:rPr>
          <w:rFonts w:eastAsiaTheme="minorHAnsi"/>
          <w:szCs w:val="28"/>
          <w:lang w:val="kk-KZ" w:eastAsia="en-US"/>
        </w:rPr>
        <w:t>Антика дәуіріндегі мусеондар мен коллекциялардың пайда болуы. Ежелгі Греция коллекцияларына тоқталу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 w:rsidRPr="004A0E18">
        <w:rPr>
          <w:rFonts w:eastAsiaTheme="minorHAnsi"/>
          <w:szCs w:val="28"/>
          <w:lang w:val="kk-KZ" w:eastAsia="en-US"/>
        </w:rPr>
        <w:t>4. Ежелгі Греция мусейондарына сипаттаңыз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szCs w:val="28"/>
          <w:lang w:val="kk-KZ" w:eastAsia="en-US"/>
        </w:rPr>
      </w:pPr>
      <w:r w:rsidRPr="004A0E18">
        <w:rPr>
          <w:rFonts w:eastAsiaTheme="minorHAnsi"/>
          <w:noProof/>
          <w:szCs w:val="28"/>
          <w:lang w:val="kk-KZ" w:eastAsia="en-US"/>
        </w:rPr>
        <w:t>5. Ежелгі Греция ғибадатханаларына сипаттама беріңіз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szCs w:val="28"/>
          <w:lang w:val="kk-KZ"/>
        </w:rPr>
      </w:pPr>
      <w:r w:rsidRPr="004A0E18">
        <w:rPr>
          <w:rFonts w:eastAsiaTheme="minorHAnsi"/>
          <w:szCs w:val="28"/>
          <w:lang w:val="kk-KZ" w:eastAsia="en-US"/>
        </w:rPr>
        <w:t xml:space="preserve">6. </w:t>
      </w:r>
      <w:r w:rsidRPr="004A0E18">
        <w:rPr>
          <w:szCs w:val="28"/>
          <w:lang w:val="kk-KZ"/>
        </w:rPr>
        <w:t>Ежелгі Греция ғибадатханалары мен олардың маңызыдылығына тоқталыңыз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 w:rsidRPr="004A0E18">
        <w:rPr>
          <w:szCs w:val="28"/>
          <w:lang w:val="kk-KZ"/>
        </w:rPr>
        <w:t xml:space="preserve">7. </w:t>
      </w:r>
      <w:r w:rsidRPr="004A0E18">
        <w:rPr>
          <w:rFonts w:eastAsiaTheme="minorHAnsi"/>
          <w:noProof/>
          <w:szCs w:val="28"/>
          <w:lang w:val="kk-KZ" w:eastAsia="en-US"/>
        </w:rPr>
        <w:t>Ежелгі Греция: шіркеулер, ғибатханалар, пинакотекалар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szCs w:val="28"/>
          <w:lang w:val="kk-KZ" w:eastAsia="en-US"/>
        </w:rPr>
      </w:pPr>
      <w:r w:rsidRPr="004A0E18">
        <w:rPr>
          <w:rFonts w:eastAsiaTheme="minorHAnsi"/>
          <w:noProof/>
          <w:szCs w:val="28"/>
          <w:lang w:val="kk-KZ" w:eastAsia="en-US"/>
        </w:rPr>
        <w:t xml:space="preserve">8. </w:t>
      </w:r>
      <w:r w:rsidRPr="004A0E18">
        <w:rPr>
          <w:rFonts w:eastAsiaTheme="minorHAnsi"/>
          <w:szCs w:val="28"/>
          <w:lang w:val="kk-KZ" w:eastAsia="en-US"/>
        </w:rPr>
        <w:t>Эллиндік дәуір коллекциялары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 w:rsidRPr="004A0E18">
        <w:rPr>
          <w:rFonts w:eastAsiaTheme="minorHAnsi"/>
          <w:szCs w:val="28"/>
          <w:lang w:val="kk-KZ" w:eastAsia="en-US"/>
        </w:rPr>
        <w:t xml:space="preserve">9. </w:t>
      </w:r>
      <w:r w:rsidRPr="004A0E18">
        <w:rPr>
          <w:rFonts w:eastAsiaTheme="minorHAnsi"/>
          <w:noProof/>
          <w:szCs w:val="28"/>
          <w:lang w:val="kk-KZ" w:eastAsia="en-US"/>
        </w:rPr>
        <w:t>Эллинизм дәуіріндегі коллекциялар және коллекционерлерге тоқталыңыз</w:t>
      </w:r>
    </w:p>
    <w:p w:rsidR="004A0E18" w:rsidRPr="004A0E18" w:rsidRDefault="004A0E18" w:rsidP="004A0E18">
      <w:pPr>
        <w:pStyle w:val="a5"/>
        <w:tabs>
          <w:tab w:val="left" w:pos="284"/>
          <w:tab w:val="left" w:pos="426"/>
        </w:tabs>
        <w:spacing w:before="0"/>
        <w:rPr>
          <w:rFonts w:eastAsiaTheme="minorHAnsi"/>
          <w:noProof/>
          <w:szCs w:val="28"/>
          <w:lang w:val="kk-KZ" w:eastAsia="en-US"/>
        </w:rPr>
      </w:pPr>
      <w:r>
        <w:rPr>
          <w:rFonts w:eastAsiaTheme="minorHAnsi"/>
          <w:noProof/>
          <w:szCs w:val="28"/>
          <w:lang w:val="kk-KZ" w:eastAsia="en-US"/>
        </w:rPr>
        <w:t>10.</w:t>
      </w:r>
      <w:r w:rsidRPr="004A0E18">
        <w:rPr>
          <w:rFonts w:eastAsiaTheme="minorHAnsi"/>
          <w:noProof/>
          <w:szCs w:val="28"/>
          <w:lang w:val="kk-KZ" w:eastAsia="en-US"/>
        </w:rPr>
        <w:t>Мүсіндер өндірісінің ерекшеліктері: Афродита Книдская, Беотии музындағы алқабы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11.</w:t>
      </w:r>
      <w:r w:rsidRPr="004A0E18">
        <w:rPr>
          <w:rFonts w:ascii="Times New Roman" w:hAnsi="Times New Roman"/>
          <w:noProof/>
          <w:sz w:val="24"/>
          <w:szCs w:val="28"/>
          <w:lang w:val="kk-KZ"/>
        </w:rPr>
        <w:t>Александриялық мусейонды сипаттаңыз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12.Мусейлік культ дамуындағы эллиндік мифологиядағы муздардың бейнесін сипаттаңыз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13.Эллинизм және императорлық әлем мәдениетіндегі Александриялық мусейдің модефикациясының ұқсастығын көрсетіңіз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14.</w:t>
      </w:r>
      <w:r w:rsidRPr="004A0E18">
        <w:rPr>
          <w:rFonts w:ascii="Times New Roman" w:hAnsi="Times New Roman"/>
          <w:color w:val="000000"/>
          <w:sz w:val="24"/>
          <w:szCs w:val="28"/>
          <w:lang w:val="kk-KZ"/>
        </w:rPr>
        <w:t>Александриялық мусей, эллиндік әлемдегі оның ұқсастығы мен модефикациясын сипаттаңыз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color w:val="000000"/>
          <w:sz w:val="24"/>
          <w:szCs w:val="28"/>
          <w:lang w:val="kk-KZ"/>
        </w:rPr>
        <w:t>15.</w:t>
      </w:r>
      <w:r w:rsidRPr="004A0E18">
        <w:rPr>
          <w:rFonts w:ascii="Times New Roman" w:hAnsi="Times New Roman"/>
          <w:sz w:val="24"/>
          <w:szCs w:val="28"/>
          <w:lang w:val="kk-KZ"/>
        </w:rPr>
        <w:t>Шығармашылық, танымдық, білімділік және жинақтау қызметінің дамуына байланысты антикалық мусейлердің архитектуралық ерекшеліктері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16.</w:t>
      </w:r>
      <w:r w:rsidRPr="004A0E18">
        <w:rPr>
          <w:rFonts w:ascii="Times New Roman" w:hAnsi="Times New Roman"/>
          <w:noProof/>
          <w:sz w:val="24"/>
          <w:szCs w:val="28"/>
          <w:lang w:val="kk-KZ"/>
        </w:rPr>
        <w:t>Курстың мақсаты мен міндетіне тоқталыңыз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17.Ежелгі және ортағасырлық протомузейлердің негізгі мәселелері. Терминдерге сипаттама беру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ind w:right="-284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18.Александриялық мусейон және Александриялық кітапханаға тоқталыңыз</w:t>
      </w:r>
    </w:p>
    <w:p w:rsidR="004A0E18" w:rsidRPr="004A0E18" w:rsidRDefault="004A0E18" w:rsidP="004A0E18">
      <w:pPr>
        <w:tabs>
          <w:tab w:val="left" w:pos="284"/>
          <w:tab w:val="left" w:pos="426"/>
        </w:tabs>
        <w:spacing w:after="0" w:line="240" w:lineRule="auto"/>
        <w:ind w:right="-284"/>
        <w:rPr>
          <w:rFonts w:ascii="Times New Roman" w:hAnsi="Times New Roman"/>
          <w:noProof/>
          <w:sz w:val="24"/>
          <w:szCs w:val="28"/>
          <w:lang w:val="kk-KZ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19.Протомузейлер үғымына сипаттама беріңіз</w:t>
      </w:r>
    </w:p>
    <w:p w:rsidR="004A0E18" w:rsidRDefault="004A0E18" w:rsidP="004A0E18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  <w:r w:rsidRPr="004A0E18">
        <w:rPr>
          <w:rFonts w:ascii="Times New Roman" w:hAnsi="Times New Roman"/>
          <w:noProof/>
          <w:sz w:val="24"/>
          <w:szCs w:val="28"/>
          <w:lang w:val="kk-KZ"/>
        </w:rPr>
        <w:t>20.Пифогорлықтардағы мусейлік культі</w:t>
      </w:r>
      <w:r w:rsidRPr="00A666E4"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  <w:t xml:space="preserve"> </w:t>
      </w:r>
    </w:p>
    <w:p w:rsidR="00021975" w:rsidRDefault="00021975" w:rsidP="000219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4A0E18">
        <w:rPr>
          <w:rFonts w:ascii="Times New Roman" w:hAnsi="Times New Roman"/>
          <w:b/>
          <w:sz w:val="24"/>
          <w:szCs w:val="28"/>
          <w:lang w:val="kk-KZ"/>
        </w:rPr>
        <w:t>Қолдануға ұсынылатын әдебиеттер: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1.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2.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Немировский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А.И., Ильинская Л.С.,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Уколова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В.И. Античность: история и культура, т. 1. М., 1994;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3.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Павсаний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. Описание Эллады, т. 1-2. М., 1994; 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4. </w:t>
      </w:r>
      <w:r w:rsidRPr="004A0E18">
        <w:rPr>
          <w:rFonts w:ascii="Times New Roman" w:eastAsia="Calibri" w:hAnsi="Times New Roman"/>
          <w:sz w:val="24"/>
          <w:szCs w:val="28"/>
        </w:rPr>
        <w:t xml:space="preserve">Полевой В.М. Искусство Греции. Древний мир. М.,1970;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Поршнев В. Музей в культурном наследии античности. -  М., 2003.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5.</w:t>
      </w:r>
      <w:r w:rsidRPr="004A0E18">
        <w:rPr>
          <w:rFonts w:ascii="Times New Roman" w:eastAsia="Calibri" w:hAnsi="Times New Roman"/>
          <w:sz w:val="24"/>
          <w:szCs w:val="28"/>
        </w:rPr>
        <w:t>Андреев Ю.В. Цена свободы и гармонии. Несколько штрихов к портрету греческой цивилизации. СПб</w:t>
      </w:r>
      <w:proofErr w:type="gramStart"/>
      <w:r w:rsidRPr="004A0E18">
        <w:rPr>
          <w:rFonts w:ascii="Times New Roman" w:eastAsia="Calibri" w:hAnsi="Times New Roman"/>
          <w:sz w:val="24"/>
          <w:szCs w:val="28"/>
        </w:rPr>
        <w:t xml:space="preserve">., </w:t>
      </w:r>
      <w:proofErr w:type="gramEnd"/>
      <w:r w:rsidRPr="004A0E18">
        <w:rPr>
          <w:rFonts w:ascii="Times New Roman" w:eastAsia="Calibri" w:hAnsi="Times New Roman"/>
          <w:sz w:val="24"/>
          <w:szCs w:val="28"/>
        </w:rPr>
        <w:t xml:space="preserve">1998;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6. 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021975">
        <w:rPr>
          <w:rFonts w:ascii="Times New Roman" w:eastAsia="Calibri" w:hAnsi="Times New Roman"/>
          <w:noProof/>
          <w:sz w:val="24"/>
          <w:szCs w:val="28"/>
          <w:lang w:val="kk-KZ"/>
        </w:rPr>
        <w:t>7.</w:t>
      </w:r>
      <w:r w:rsidRPr="004A0E18">
        <w:rPr>
          <w:rFonts w:ascii="Times New Roman" w:eastAsia="Calibri" w:hAnsi="Times New Roman"/>
          <w:b/>
          <w:noProof/>
          <w:sz w:val="24"/>
          <w:szCs w:val="28"/>
          <w:lang w:val="kk-KZ"/>
        </w:rPr>
        <w:t xml:space="preserve">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Гаспаров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М.Л. Занимательная Греция: Рассказы о древнегреческой культуре. М., 1995; 2002;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lastRenderedPageBreak/>
        <w:t xml:space="preserve">8. </w:t>
      </w:r>
      <w:r w:rsidRPr="004A0E18">
        <w:rPr>
          <w:rFonts w:ascii="Times New Roman" w:eastAsia="Calibri" w:hAnsi="Times New Roman"/>
          <w:sz w:val="24"/>
          <w:szCs w:val="28"/>
        </w:rPr>
        <w:t xml:space="preserve">Головня В.В. История античного театра. М., 1972;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9. </w:t>
      </w:r>
      <w:r w:rsidRPr="004A0E18">
        <w:rPr>
          <w:rFonts w:ascii="Times New Roman" w:eastAsia="Calibri" w:hAnsi="Times New Roman"/>
          <w:sz w:val="24"/>
          <w:szCs w:val="28"/>
        </w:rPr>
        <w:t>Полевой В.М. Искусство Греции. Древний мир. М.,1970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10.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Ремпель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>, Л.И. Искусство Среднего востока. М..1978.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11. Поршнев </w:t>
      </w:r>
      <w:r w:rsidRPr="004A0E18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В.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Музей в культурном наследии античности. -  М., 2012.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12. Стародуб-Еникеева Т.Х. Сокровища исламской архитектуры. М., 2004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13.Мұхажанова, Т.Н.. Әлем музейлерінің тарихы.- Алматы, 2011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14.Юренева Т.Ю. Музееведение. – М., 2006.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15.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Заболотная И.В., Музееведение. М. 1994.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16.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Словарь актуальных музейных терминов. – М., 2009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17.</w:t>
      </w:r>
      <w:r w:rsidRPr="004A0E18">
        <w:rPr>
          <w:rFonts w:ascii="Times New Roman" w:hAnsi="Times New Roman"/>
          <w:sz w:val="24"/>
          <w:szCs w:val="28"/>
          <w:lang w:val="kk-KZ"/>
        </w:rPr>
        <w:t>Ионина Н.А. Сто великих музеев мира. - М. 1999.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18.Юренева Т.Ю. Музей в мировой культуре. - М., 2003.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19.Мииманбаева Ф.Н. Мировые музей. А.,2011</w:t>
      </w:r>
    </w:p>
    <w:p w:rsidR="00021975" w:rsidRDefault="00021975" w:rsidP="004A0E18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p w:rsidR="00021975" w:rsidRPr="004A0E18" w:rsidRDefault="00021975" w:rsidP="0002197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  <w:r w:rsidRPr="004A0E18">
        <w:rPr>
          <w:rFonts w:ascii="Times New Roman" w:hAnsi="Times New Roman"/>
          <w:b/>
          <w:sz w:val="24"/>
          <w:szCs w:val="28"/>
          <w:lang w:val="kk-KZ"/>
        </w:rPr>
        <w:t>№2 тапсырма:</w:t>
      </w:r>
      <w:r w:rsidRPr="004A0E18">
        <w:rPr>
          <w:rFonts w:ascii="Times New Roman" w:hAnsi="Times New Roman"/>
          <w:b/>
          <w:iCs/>
          <w:sz w:val="24"/>
          <w:szCs w:val="28"/>
          <w:lang w:val="kk-KZ"/>
        </w:rPr>
        <w:t xml:space="preserve"> практикалық емтихан (Practical exam)</w:t>
      </w:r>
      <w:r>
        <w:rPr>
          <w:rFonts w:ascii="Times New Roman" w:hAnsi="Times New Roman"/>
          <w:b/>
          <w:iCs/>
          <w:sz w:val="24"/>
          <w:szCs w:val="28"/>
          <w:lang w:val="kk-KZ"/>
        </w:rPr>
        <w:t xml:space="preserve"> </w:t>
      </w:r>
      <w:r w:rsidRPr="004A0E18">
        <w:rPr>
          <w:rFonts w:ascii="Times New Roman" w:hAnsi="Times New Roman"/>
          <w:b/>
          <w:sz w:val="24"/>
          <w:szCs w:val="28"/>
          <w:lang w:val="kk-KZ"/>
        </w:rPr>
        <w:t>– 50 балл</w:t>
      </w:r>
    </w:p>
    <w:p w:rsidR="00021975" w:rsidRPr="004A0E18" w:rsidRDefault="00021975" w:rsidP="0002197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Қалаған ежелгі және ортағасырлардағы протомузейлер бойынша ғылыми жоба дайындау.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b/>
          <w:sz w:val="24"/>
          <w:szCs w:val="28"/>
          <w:lang w:val="kk-KZ"/>
        </w:rPr>
        <w:t>Қолдануға ұсынылатын әдебиеттер: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1.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2.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Немировский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А.И., Ильинская Л.С.,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Уколова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В.И. Античность: история и культура, т. 1. М., 1994;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3. </w:t>
      </w:r>
      <w:r w:rsidRPr="004A0E18">
        <w:rPr>
          <w:rFonts w:ascii="Times New Roman" w:hAnsi="Times New Roman"/>
          <w:sz w:val="24"/>
          <w:szCs w:val="28"/>
          <w:lang w:val="kk-KZ"/>
        </w:rPr>
        <w:t>Юренева Т.Ю. Музей в мировой культуре. - М.,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4. </w:t>
      </w:r>
      <w:r w:rsidRPr="004A0E18">
        <w:rPr>
          <w:rFonts w:ascii="Times New Roman" w:eastAsia="Calibri" w:hAnsi="Times New Roman"/>
          <w:sz w:val="24"/>
          <w:szCs w:val="28"/>
        </w:rPr>
        <w:t xml:space="preserve">Полевой В.М. Искусство Греции. Древний мир. М.,1970;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Поршнев В. Музей в культурном наследии античности. -  М., 2003.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5. </w:t>
      </w:r>
      <w:r w:rsidRPr="004A0E18">
        <w:rPr>
          <w:rFonts w:ascii="Times New Roman" w:eastAsia="Calibri" w:hAnsi="Times New Roman"/>
          <w:sz w:val="24"/>
          <w:szCs w:val="28"/>
        </w:rPr>
        <w:t>Андреев Ю.В. Цена свободы и гармонии. Несколько штрихов к портрету греческой цивилизации. СПб</w:t>
      </w:r>
      <w:proofErr w:type="gramStart"/>
      <w:r w:rsidRPr="004A0E18">
        <w:rPr>
          <w:rFonts w:ascii="Times New Roman" w:eastAsia="Calibri" w:hAnsi="Times New Roman"/>
          <w:sz w:val="24"/>
          <w:szCs w:val="28"/>
        </w:rPr>
        <w:t xml:space="preserve">., </w:t>
      </w:r>
      <w:proofErr w:type="gramEnd"/>
      <w:r w:rsidRPr="004A0E18">
        <w:rPr>
          <w:rFonts w:ascii="Times New Roman" w:eastAsia="Calibri" w:hAnsi="Times New Roman"/>
          <w:sz w:val="24"/>
          <w:szCs w:val="28"/>
        </w:rPr>
        <w:t xml:space="preserve">1998;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6. 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b/>
          <w:noProof/>
          <w:sz w:val="24"/>
          <w:szCs w:val="28"/>
          <w:lang w:val="kk-KZ"/>
        </w:rPr>
        <w:t xml:space="preserve">7.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Гаспаров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М.Л. Занимательная Греция: Рассказы о древнегреческой культуре. М., 1995; 2002;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8. </w:t>
      </w:r>
      <w:r w:rsidRPr="004A0E18">
        <w:rPr>
          <w:rFonts w:ascii="Times New Roman" w:eastAsia="Calibri" w:hAnsi="Times New Roman"/>
          <w:sz w:val="24"/>
          <w:szCs w:val="28"/>
        </w:rPr>
        <w:t xml:space="preserve">Головня В.В. История античного театра. М., 1972;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9. </w:t>
      </w:r>
      <w:r w:rsidRPr="004A0E18">
        <w:rPr>
          <w:rFonts w:ascii="Times New Roman" w:eastAsia="Calibri" w:hAnsi="Times New Roman"/>
          <w:sz w:val="24"/>
          <w:szCs w:val="28"/>
        </w:rPr>
        <w:t>Полевой В.М. Искусство Греции. Древний мир. М.,1970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10. Поршнев </w:t>
      </w:r>
      <w:r w:rsidRPr="004A0E18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В.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Музей в культурном наследии античности. -  М., 2012.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11.Мұхажанова, Т.Н.. Әлем музейлерінің тарихы.- Алматы, 2011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12.Юренева Т.Ю. Музееведение. – М., 2006.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13.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Заболотная И.В., Музееведение. М. 1994.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14.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Словарь актуальных музейных терминов. – М., 2009</w:t>
      </w:r>
    </w:p>
    <w:p w:rsidR="00021975" w:rsidRDefault="00021975" w:rsidP="00021975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15.</w:t>
      </w:r>
      <w:r w:rsidRPr="004A0E18">
        <w:rPr>
          <w:rFonts w:ascii="Times New Roman" w:hAnsi="Times New Roman"/>
          <w:sz w:val="24"/>
          <w:szCs w:val="28"/>
          <w:lang w:val="kk-KZ"/>
        </w:rPr>
        <w:t>Ионина Н.А. Сто великих музеев мира. - М. 1999.</w:t>
      </w:r>
    </w:p>
    <w:p w:rsidR="00021975" w:rsidRDefault="00021975" w:rsidP="00021975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bookmarkStart w:id="0" w:name="_GoBack"/>
      <w:bookmarkEnd w:id="0"/>
      <w:r w:rsidRPr="004A0E18">
        <w:rPr>
          <w:rFonts w:ascii="Times New Roman" w:hAnsi="Times New Roman"/>
          <w:b/>
          <w:sz w:val="24"/>
          <w:szCs w:val="28"/>
          <w:lang w:val="kk-KZ"/>
        </w:rPr>
        <w:t>Қолдануға ұсынылатын әдебиеттер: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  <w:lang w:val="kk-KZ"/>
        </w:rPr>
      </w:pP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1.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2.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Немировский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А.И., Ильинская Л.С.,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Уколова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В.И. Античность: история и культура, т. 1. М., 1994;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3.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Павсаний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. Описание Эллады, т. 1-2. М., 1994; 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4. </w:t>
      </w:r>
      <w:r w:rsidRPr="004A0E18">
        <w:rPr>
          <w:rFonts w:ascii="Times New Roman" w:eastAsia="Calibri" w:hAnsi="Times New Roman"/>
          <w:sz w:val="24"/>
          <w:szCs w:val="28"/>
        </w:rPr>
        <w:t xml:space="preserve">Полевой В.М. Искусство Греции. Древний мир. М.,1970;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Поршнев В. Музей в культурном наследии античности. -  М., 2003.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5. </w:t>
      </w:r>
      <w:r w:rsidRPr="004A0E18">
        <w:rPr>
          <w:rFonts w:ascii="Times New Roman" w:eastAsia="Calibri" w:hAnsi="Times New Roman"/>
          <w:sz w:val="24"/>
          <w:szCs w:val="28"/>
        </w:rPr>
        <w:t>Андреев Ю.В. Цена свободы и гармонии. Несколько штрихов к портрету греческой цивилизации. СПб</w:t>
      </w:r>
      <w:proofErr w:type="gramStart"/>
      <w:r w:rsidRPr="004A0E18">
        <w:rPr>
          <w:rFonts w:ascii="Times New Roman" w:eastAsia="Calibri" w:hAnsi="Times New Roman"/>
          <w:sz w:val="24"/>
          <w:szCs w:val="28"/>
        </w:rPr>
        <w:t xml:space="preserve">., </w:t>
      </w:r>
      <w:proofErr w:type="gramEnd"/>
      <w:r w:rsidRPr="004A0E18">
        <w:rPr>
          <w:rFonts w:ascii="Times New Roman" w:eastAsia="Calibri" w:hAnsi="Times New Roman"/>
          <w:sz w:val="24"/>
          <w:szCs w:val="28"/>
        </w:rPr>
        <w:t xml:space="preserve">1998;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6. </w:t>
      </w:r>
      <w:r w:rsidRPr="004A0E18">
        <w:rPr>
          <w:rFonts w:ascii="Times New Roman" w:eastAsia="Calibri" w:hAnsi="Times New Roman"/>
          <w:sz w:val="24"/>
          <w:szCs w:val="28"/>
        </w:rPr>
        <w:t xml:space="preserve">Алпатов М.В. Художественные проблемы искусства Древней Греции. М., 1987;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b/>
          <w:noProof/>
          <w:sz w:val="24"/>
          <w:szCs w:val="28"/>
          <w:lang w:val="kk-KZ"/>
        </w:rPr>
        <w:t xml:space="preserve">7. 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Гаспаров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 xml:space="preserve"> М.Л. Занимательная Греция: Рассказы о древнегреческой культуре. М., 1995; 2002;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8. </w:t>
      </w:r>
      <w:r w:rsidRPr="004A0E18">
        <w:rPr>
          <w:rFonts w:ascii="Times New Roman" w:eastAsia="Calibri" w:hAnsi="Times New Roman"/>
          <w:sz w:val="24"/>
          <w:szCs w:val="28"/>
        </w:rPr>
        <w:t xml:space="preserve">Головня В.В. История античного театра. М., 1972; 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9. </w:t>
      </w:r>
      <w:r w:rsidRPr="004A0E18">
        <w:rPr>
          <w:rFonts w:ascii="Times New Roman" w:eastAsia="Calibri" w:hAnsi="Times New Roman"/>
          <w:sz w:val="24"/>
          <w:szCs w:val="28"/>
        </w:rPr>
        <w:t>Полевой В.М. Искусство Греции. Древний мир. М.,1970</w:t>
      </w:r>
    </w:p>
    <w:p w:rsidR="00021975" w:rsidRPr="004A0E18" w:rsidRDefault="00021975" w:rsidP="00021975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lastRenderedPageBreak/>
        <w:t>10.</w:t>
      </w:r>
      <w:proofErr w:type="spellStart"/>
      <w:r w:rsidRPr="004A0E18">
        <w:rPr>
          <w:rFonts w:ascii="Times New Roman" w:eastAsia="Calibri" w:hAnsi="Times New Roman"/>
          <w:sz w:val="24"/>
          <w:szCs w:val="28"/>
        </w:rPr>
        <w:t>Ремпель</w:t>
      </w:r>
      <w:proofErr w:type="spellEnd"/>
      <w:r w:rsidRPr="004A0E18">
        <w:rPr>
          <w:rFonts w:ascii="Times New Roman" w:eastAsia="Calibri" w:hAnsi="Times New Roman"/>
          <w:sz w:val="24"/>
          <w:szCs w:val="28"/>
        </w:rPr>
        <w:t>, Л.И. Искусство Среднего востока. М..1978.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 xml:space="preserve">11. Поршнев </w:t>
      </w:r>
      <w:r w:rsidRPr="004A0E18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В. </w:t>
      </w:r>
      <w:r w:rsidRPr="004A0E18">
        <w:rPr>
          <w:rFonts w:ascii="Times New Roman" w:eastAsia="Calibri" w:hAnsi="Times New Roman"/>
          <w:noProof/>
          <w:sz w:val="24"/>
          <w:szCs w:val="28"/>
          <w:lang w:val="kk-KZ"/>
        </w:rPr>
        <w:t>Музей в культурном наследии античности. -  М., 2012.</w:t>
      </w:r>
    </w:p>
    <w:p w:rsidR="00021975" w:rsidRPr="004A0E18" w:rsidRDefault="00021975" w:rsidP="0002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val="kk-KZ"/>
        </w:rPr>
      </w:pPr>
      <w:r w:rsidRPr="004A0E18">
        <w:rPr>
          <w:rFonts w:ascii="Times New Roman" w:eastAsia="Calibri" w:hAnsi="Times New Roman"/>
          <w:sz w:val="24"/>
          <w:szCs w:val="28"/>
          <w:lang w:val="kk-KZ"/>
        </w:rPr>
        <w:t>12. Стародуб-Еникеева Т.Х. Сокровища исламской архитектуры. М., 2004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13.Мұхажанова, Т.Н.. Әлем музейлерінің тарихы.- Алматы, 2011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14.Юренева Т.Ю. Музееведение. – М., 2006.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15.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Заболотная И.В., Музееведение. М. 1994.</w:t>
      </w:r>
    </w:p>
    <w:p w:rsidR="00021975" w:rsidRPr="004A0E18" w:rsidRDefault="00021975" w:rsidP="00021975">
      <w:pPr>
        <w:widowControl w:val="0"/>
        <w:suppressAutoHyphens/>
        <w:autoSpaceDN w:val="0"/>
        <w:spacing w:after="0" w:line="240" w:lineRule="auto"/>
        <w:ind w:right="-51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8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16.</w:t>
      </w:r>
      <w:r w:rsidRPr="004A0E18">
        <w:rPr>
          <w:rFonts w:ascii="Times New Roman" w:eastAsia="Andale Sans UI" w:hAnsi="Times New Roman" w:cs="Tahoma"/>
          <w:kern w:val="3"/>
          <w:sz w:val="24"/>
          <w:szCs w:val="28"/>
        </w:rPr>
        <w:t>Словарь актуальных музейных терминов. – М., 2009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eastAsia="Andale Sans UI" w:hAnsi="Times New Roman" w:cs="Tahoma"/>
          <w:kern w:val="3"/>
          <w:sz w:val="24"/>
          <w:szCs w:val="28"/>
          <w:lang w:val="kk-KZ"/>
        </w:rPr>
        <w:t>17.</w:t>
      </w:r>
      <w:r w:rsidRPr="004A0E18">
        <w:rPr>
          <w:rFonts w:ascii="Times New Roman" w:hAnsi="Times New Roman"/>
          <w:sz w:val="24"/>
          <w:szCs w:val="28"/>
          <w:lang w:val="kk-KZ"/>
        </w:rPr>
        <w:t>Ионина Н.А. Сто великих музеев мира. - М. 1999.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18.Юренева Т.Ю. Музей в мировой культуре. - М., 2003.</w:t>
      </w:r>
    </w:p>
    <w:p w:rsidR="00021975" w:rsidRPr="004A0E18" w:rsidRDefault="00021975" w:rsidP="00021975">
      <w:pPr>
        <w:spacing w:after="0" w:line="240" w:lineRule="auto"/>
        <w:ind w:right="-518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4A0E18">
        <w:rPr>
          <w:rFonts w:ascii="Times New Roman" w:hAnsi="Times New Roman"/>
          <w:sz w:val="24"/>
          <w:szCs w:val="28"/>
          <w:lang w:val="kk-KZ"/>
        </w:rPr>
        <w:t>19.Мииманбаева Ф.Н. Мировые музей. А.,2011</w:t>
      </w:r>
    </w:p>
    <w:p w:rsidR="00A60BA6" w:rsidRPr="00A60BA6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ru-RU"/>
        </w:rPr>
      </w:pPr>
    </w:p>
    <w:sectPr w:rsidR="00A60BA6" w:rsidRPr="00A60BA6" w:rsidSect="002433F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66237"/>
    <w:multiLevelType w:val="multilevel"/>
    <w:tmpl w:val="20FA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EC233C0"/>
    <w:multiLevelType w:val="multilevel"/>
    <w:tmpl w:val="3476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B6"/>
    <w:rsid w:val="00021975"/>
    <w:rsid w:val="001245FA"/>
    <w:rsid w:val="002433FD"/>
    <w:rsid w:val="00252AD0"/>
    <w:rsid w:val="00261993"/>
    <w:rsid w:val="004A0E18"/>
    <w:rsid w:val="006C0593"/>
    <w:rsid w:val="007D70B6"/>
    <w:rsid w:val="00A60BA6"/>
    <w:rsid w:val="00A666E4"/>
    <w:rsid w:val="00B033CE"/>
    <w:rsid w:val="00B53DCC"/>
    <w:rsid w:val="00DE738C"/>
    <w:rsid w:val="00EF2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0BA6"/>
  </w:style>
  <w:style w:type="paragraph" w:customStyle="1" w:styleId="Standard">
    <w:name w:val="Standard"/>
    <w:rsid w:val="00A60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A60B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0BA6"/>
    <w:pPr>
      <w:spacing w:after="120"/>
    </w:pPr>
  </w:style>
  <w:style w:type="paragraph" w:styleId="a3">
    <w:name w:val="List"/>
    <w:basedOn w:val="Textbody"/>
    <w:rsid w:val="00A60BA6"/>
  </w:style>
  <w:style w:type="paragraph" w:styleId="a4">
    <w:name w:val="caption"/>
    <w:basedOn w:val="Standard"/>
    <w:rsid w:val="00A60B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0BA6"/>
    <w:pPr>
      <w:suppressLineNumbers/>
    </w:pPr>
  </w:style>
  <w:style w:type="paragraph" w:styleId="a5">
    <w:name w:val="Normal (Web)"/>
    <w:basedOn w:val="a"/>
    <w:rsid w:val="00A60BA6"/>
    <w:pPr>
      <w:autoSpaceDN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jk">
    <w:name w:val="cjk"/>
    <w:basedOn w:val="a"/>
    <w:rsid w:val="00A60BA6"/>
    <w:pPr>
      <w:autoSpaceDN w:val="0"/>
      <w:spacing w:before="100"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tl">
    <w:name w:val="ctl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2</cp:revision>
  <dcterms:created xsi:type="dcterms:W3CDTF">2019-01-04T10:55:00Z</dcterms:created>
  <dcterms:modified xsi:type="dcterms:W3CDTF">2019-01-04T10:55:00Z</dcterms:modified>
</cp:coreProperties>
</file>